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E2" w:rsidRPr="00C601FD" w:rsidRDefault="00545EE2">
      <w:pPr>
        <w:rPr>
          <w:lang w:val="ro-RO"/>
        </w:rPr>
      </w:pPr>
    </w:p>
    <w:p w:rsidR="00C601FD" w:rsidRDefault="00C601FD">
      <w:pPr>
        <w:rPr>
          <w:lang w:val="ro-RO"/>
        </w:rPr>
      </w:pPr>
    </w:p>
    <w:p w:rsidR="00545EE2" w:rsidRPr="00C601FD" w:rsidRDefault="00545EE2">
      <w:pPr>
        <w:rPr>
          <w:rFonts w:ascii="Arial" w:hAnsi="Arial" w:cs="Arial"/>
          <w:b/>
          <w:sz w:val="24"/>
          <w:szCs w:val="24"/>
          <w:lang w:val="ro-RO"/>
        </w:rPr>
      </w:pPr>
      <w:r w:rsidRPr="00C601FD">
        <w:rPr>
          <w:rFonts w:ascii="Arial" w:hAnsi="Arial" w:cs="Arial"/>
          <w:b/>
          <w:sz w:val="24"/>
          <w:szCs w:val="24"/>
          <w:lang w:val="ro-RO"/>
        </w:rPr>
        <w:t>Stimați colaboratori,</w:t>
      </w:r>
    </w:p>
    <w:p w:rsidR="00C601FD" w:rsidRPr="00C601FD" w:rsidRDefault="00C601FD" w:rsidP="00545EE2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C601FD" w:rsidRPr="00C601FD" w:rsidRDefault="00C601FD" w:rsidP="00545EE2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545EE2" w:rsidRPr="00C601FD" w:rsidRDefault="00545EE2" w:rsidP="00545EE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C601FD">
        <w:rPr>
          <w:rFonts w:ascii="Arial" w:hAnsi="Arial" w:cs="Arial"/>
          <w:sz w:val="24"/>
          <w:szCs w:val="24"/>
          <w:lang w:val="ro-RO"/>
        </w:rPr>
        <w:t xml:space="preserve">În cadrul proiectului EQAVET-NRP-RO 2023 se lansează </w:t>
      </w:r>
      <w:r w:rsidRPr="00C601FD">
        <w:rPr>
          <w:rFonts w:ascii="Arial" w:hAnsi="Arial" w:cs="Arial"/>
          <w:b/>
          <w:sz w:val="24"/>
          <w:szCs w:val="24"/>
          <w:lang w:val="ro-RO"/>
        </w:rPr>
        <w:t>Campania de evaluare a satisfacției elevilor cu privire la furnizarea și evaluarea rezultatelor învățării.</w:t>
      </w:r>
      <w:r w:rsidRPr="00C601FD">
        <w:rPr>
          <w:rFonts w:ascii="Arial" w:hAnsi="Arial" w:cs="Arial"/>
          <w:sz w:val="24"/>
          <w:szCs w:val="24"/>
          <w:lang w:val="ro-RO"/>
        </w:rPr>
        <w:t xml:space="preserve"> Campania se încheie în data de </w:t>
      </w:r>
      <w:r w:rsidRPr="00C601FD">
        <w:rPr>
          <w:rFonts w:ascii="Arial" w:hAnsi="Arial" w:cs="Arial"/>
          <w:b/>
          <w:sz w:val="24"/>
          <w:szCs w:val="24"/>
          <w:lang w:val="ro-RO"/>
        </w:rPr>
        <w:t>20.04.2024</w:t>
      </w:r>
      <w:r w:rsidRPr="00C601FD">
        <w:rPr>
          <w:rFonts w:ascii="Arial" w:hAnsi="Arial" w:cs="Arial"/>
          <w:sz w:val="24"/>
          <w:szCs w:val="24"/>
          <w:lang w:val="ro-RO"/>
        </w:rPr>
        <w:t xml:space="preserve">. Vă rugăm să distribuiți link-ul de mai jos tuturor elevilor din unitatea școlară și să le solicitați răspuns până cel târziu la această </w:t>
      </w:r>
      <w:r w:rsidR="00C601FD">
        <w:rPr>
          <w:rFonts w:ascii="Arial" w:hAnsi="Arial" w:cs="Arial"/>
          <w:sz w:val="24"/>
          <w:szCs w:val="24"/>
          <w:lang w:val="ro-RO"/>
        </w:rPr>
        <w:t>dată</w:t>
      </w:r>
      <w:r w:rsidRPr="00C601FD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B7485C" w:rsidRPr="00C601FD" w:rsidRDefault="00545EE2" w:rsidP="00545EE2">
      <w:pPr>
        <w:jc w:val="both"/>
        <w:rPr>
          <w:rFonts w:ascii="Arial" w:hAnsi="Arial" w:cs="Arial"/>
          <w:sz w:val="24"/>
          <w:szCs w:val="24"/>
          <w:lang w:val="ro-RO"/>
        </w:rPr>
      </w:pPr>
      <w:hyperlink r:id="rId6" w:history="1">
        <w:r w:rsidRPr="00C601FD">
          <w:rPr>
            <w:rStyle w:val="Hyperlink"/>
            <w:rFonts w:ascii="Arial" w:hAnsi="Arial" w:cs="Arial"/>
            <w:sz w:val="24"/>
            <w:szCs w:val="24"/>
            <w:lang w:val="ro-RO"/>
          </w:rPr>
          <w:t>https://chestionare.gnac.ro/campanie/chestionar?&amp;campaign-uuid=6a0f091c-4ef8-495b-9061-2b9acb82817d</w:t>
        </w:r>
      </w:hyperlink>
    </w:p>
    <w:p w:rsidR="00545EE2" w:rsidRPr="00C601FD" w:rsidRDefault="00545EE2" w:rsidP="00545EE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C601FD">
        <w:rPr>
          <w:rFonts w:ascii="Arial" w:hAnsi="Arial" w:cs="Arial"/>
          <w:sz w:val="24"/>
          <w:szCs w:val="24"/>
          <w:lang w:val="ro-RO"/>
        </w:rPr>
        <w:t>C</w:t>
      </w:r>
      <w:r w:rsidR="00C601FD" w:rsidRPr="00C601FD">
        <w:rPr>
          <w:rFonts w:ascii="Arial" w:hAnsi="Arial" w:cs="Arial"/>
          <w:sz w:val="24"/>
          <w:szCs w:val="24"/>
          <w:lang w:val="ro-RO"/>
        </w:rPr>
        <w:t>hestionarul poate fi accesat atâ</w:t>
      </w:r>
      <w:r w:rsidRPr="00C601FD">
        <w:rPr>
          <w:rFonts w:ascii="Arial" w:hAnsi="Arial" w:cs="Arial"/>
          <w:sz w:val="24"/>
          <w:szCs w:val="24"/>
          <w:lang w:val="ro-RO"/>
        </w:rPr>
        <w:t>t</w:t>
      </w:r>
      <w:r w:rsidRPr="00C601FD">
        <w:rPr>
          <w:rFonts w:ascii="Arial" w:hAnsi="Arial" w:cs="Arial"/>
          <w:sz w:val="24"/>
          <w:szCs w:val="24"/>
          <w:lang w:val="ro-RO"/>
        </w:rPr>
        <w:t xml:space="preserve"> de pe calculator/laptop cât si de pe telefonul mobil.</w:t>
      </w:r>
      <w:r w:rsidR="00C601FD" w:rsidRPr="00C601FD">
        <w:rPr>
          <w:rFonts w:ascii="Arial" w:hAnsi="Arial" w:cs="Arial"/>
          <w:sz w:val="24"/>
          <w:szCs w:val="24"/>
          <w:lang w:val="ro-RO"/>
        </w:rPr>
        <w:t xml:space="preserve"> Recomandăm să solicitaț</w:t>
      </w:r>
      <w:r w:rsidRPr="00C601FD">
        <w:rPr>
          <w:rFonts w:ascii="Arial" w:hAnsi="Arial" w:cs="Arial"/>
          <w:sz w:val="24"/>
          <w:szCs w:val="24"/>
          <w:lang w:val="ro-RO"/>
        </w:rPr>
        <w:t>i elevilor completarea chestionarului la ora de Consiliere, preferabil într-o sală cu calculatoare</w:t>
      </w:r>
      <w:r w:rsidR="00C601FD" w:rsidRPr="00C601FD">
        <w:rPr>
          <w:rFonts w:ascii="Arial" w:hAnsi="Arial" w:cs="Arial"/>
          <w:sz w:val="24"/>
          <w:szCs w:val="24"/>
          <w:lang w:val="ro-RO"/>
        </w:rPr>
        <w:t xml:space="preserve"> și să nu influențați răspunsurile elevilor</w:t>
      </w:r>
      <w:r w:rsidRPr="00C601FD">
        <w:rPr>
          <w:rFonts w:ascii="Arial" w:hAnsi="Arial" w:cs="Arial"/>
          <w:sz w:val="24"/>
          <w:szCs w:val="24"/>
          <w:lang w:val="ro-RO"/>
        </w:rPr>
        <w:t xml:space="preserve">. </w:t>
      </w:r>
      <w:r w:rsidRPr="00C601FD">
        <w:rPr>
          <w:rFonts w:ascii="Arial" w:hAnsi="Arial" w:cs="Arial"/>
          <w:sz w:val="24"/>
          <w:szCs w:val="24"/>
          <w:lang w:val="ro-RO"/>
        </w:rPr>
        <w:t xml:space="preserve"> Rezultatele </w:t>
      </w:r>
      <w:r w:rsidRPr="00C601FD">
        <w:rPr>
          <w:rFonts w:ascii="Arial" w:hAnsi="Arial" w:cs="Arial"/>
          <w:sz w:val="24"/>
          <w:szCs w:val="24"/>
          <w:lang w:val="ro-RO"/>
        </w:rPr>
        <w:t xml:space="preserve">de feedback din partea elevilor vor fi utilizate în dezvoltări ulterioare ale învățământului </w:t>
      </w:r>
      <w:r w:rsidR="00C601FD" w:rsidRPr="00C601FD">
        <w:rPr>
          <w:rFonts w:ascii="Arial" w:hAnsi="Arial" w:cs="Arial"/>
          <w:sz w:val="24"/>
          <w:szCs w:val="24"/>
          <w:lang w:val="ro-RO"/>
        </w:rPr>
        <w:t>profe</w:t>
      </w:r>
      <w:r w:rsidRPr="00C601FD">
        <w:rPr>
          <w:rFonts w:ascii="Arial" w:hAnsi="Arial" w:cs="Arial"/>
          <w:sz w:val="24"/>
          <w:szCs w:val="24"/>
          <w:lang w:val="ro-RO"/>
        </w:rPr>
        <w:t xml:space="preserve">sional și </w:t>
      </w:r>
      <w:r w:rsidR="00C601FD" w:rsidRPr="00C601FD">
        <w:rPr>
          <w:rFonts w:ascii="Arial" w:hAnsi="Arial" w:cs="Arial"/>
          <w:sz w:val="24"/>
          <w:szCs w:val="24"/>
          <w:lang w:val="ro-RO"/>
        </w:rPr>
        <w:t>t</w:t>
      </w:r>
      <w:r w:rsidRPr="00C601FD">
        <w:rPr>
          <w:rFonts w:ascii="Arial" w:hAnsi="Arial" w:cs="Arial"/>
          <w:sz w:val="24"/>
          <w:szCs w:val="24"/>
          <w:lang w:val="ro-RO"/>
        </w:rPr>
        <w:t xml:space="preserve">ehnic. De </w:t>
      </w:r>
      <w:r w:rsidR="00C601FD" w:rsidRPr="00C601FD">
        <w:rPr>
          <w:rFonts w:ascii="Arial" w:hAnsi="Arial" w:cs="Arial"/>
          <w:sz w:val="24"/>
          <w:szCs w:val="24"/>
          <w:lang w:val="ro-RO"/>
        </w:rPr>
        <w:t>asemenea fiecare unitate școlară din rețelele parteneriale</w:t>
      </w:r>
      <w:r w:rsidRPr="00C601FD">
        <w:rPr>
          <w:rFonts w:ascii="Arial" w:hAnsi="Arial" w:cs="Arial"/>
          <w:sz w:val="24"/>
          <w:szCs w:val="24"/>
          <w:lang w:val="ro-RO"/>
        </w:rPr>
        <w:t xml:space="preserve"> care are cont pe platforma de feedback poate accesa răspunsurile elevilor din propria școală </w:t>
      </w:r>
      <w:r w:rsidR="00C601FD" w:rsidRPr="00C601FD">
        <w:rPr>
          <w:rFonts w:ascii="Arial" w:hAnsi="Arial" w:cs="Arial"/>
          <w:sz w:val="24"/>
          <w:szCs w:val="24"/>
          <w:lang w:val="ro-RO"/>
        </w:rPr>
        <w:t>și</w:t>
      </w:r>
      <w:r w:rsidRPr="00C601FD">
        <w:rPr>
          <w:rFonts w:ascii="Arial" w:hAnsi="Arial" w:cs="Arial"/>
          <w:sz w:val="24"/>
          <w:szCs w:val="24"/>
          <w:lang w:val="ro-RO"/>
        </w:rPr>
        <w:t xml:space="preserve"> le poate utiliza în procesul de asigurare a calității.</w:t>
      </w:r>
      <w:r w:rsidR="00C601FD" w:rsidRPr="00C601FD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C601FD" w:rsidRPr="00C601FD" w:rsidRDefault="00C601FD" w:rsidP="00545EE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C601FD">
        <w:rPr>
          <w:rFonts w:ascii="Arial" w:hAnsi="Arial" w:cs="Arial"/>
          <w:sz w:val="24"/>
          <w:szCs w:val="24"/>
          <w:lang w:val="ro-RO"/>
        </w:rPr>
        <w:t>Împreună cu dumneavoastră ne propunem să dezvoltăm o cultură a feedback-ului constructiv în rândul elevilor.</w:t>
      </w:r>
    </w:p>
    <w:p w:rsidR="00C601FD" w:rsidRDefault="00C601FD" w:rsidP="00545EE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C601FD">
        <w:rPr>
          <w:rFonts w:ascii="Arial" w:hAnsi="Arial" w:cs="Arial"/>
          <w:sz w:val="24"/>
          <w:szCs w:val="24"/>
          <w:lang w:val="ro-RO"/>
        </w:rPr>
        <w:t>Va mulțumim pentru colaborare</w:t>
      </w:r>
      <w:r>
        <w:rPr>
          <w:rFonts w:ascii="Arial" w:hAnsi="Arial" w:cs="Arial"/>
          <w:sz w:val="24"/>
          <w:szCs w:val="24"/>
          <w:lang w:val="ro-RO"/>
        </w:rPr>
        <w:t>,</w:t>
      </w:r>
    </w:p>
    <w:p w:rsidR="00C601FD" w:rsidRPr="00C601FD" w:rsidRDefault="00C601FD" w:rsidP="00545EE2">
      <w:pPr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:rsidR="00C601FD" w:rsidRPr="00C601FD" w:rsidRDefault="00C601FD" w:rsidP="00545EE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C601FD">
        <w:rPr>
          <w:rFonts w:ascii="Arial" w:hAnsi="Arial" w:cs="Arial"/>
          <w:sz w:val="24"/>
          <w:szCs w:val="24"/>
          <w:lang w:val="ro-RO"/>
        </w:rPr>
        <w:t>Echipa CNDIPT de implementare a proiectului</w:t>
      </w:r>
    </w:p>
    <w:p w:rsidR="00545EE2" w:rsidRDefault="00545EE2"/>
    <w:sectPr w:rsidR="00545E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8C" w:rsidRDefault="00A2338C" w:rsidP="00C601FD">
      <w:pPr>
        <w:spacing w:after="0" w:line="240" w:lineRule="auto"/>
      </w:pPr>
      <w:r>
        <w:separator/>
      </w:r>
    </w:p>
  </w:endnote>
  <w:endnote w:type="continuationSeparator" w:id="0">
    <w:p w:rsidR="00A2338C" w:rsidRDefault="00A2338C" w:rsidP="00C6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8C" w:rsidRDefault="00A2338C" w:rsidP="00C601FD">
      <w:pPr>
        <w:spacing w:after="0" w:line="240" w:lineRule="auto"/>
      </w:pPr>
      <w:r>
        <w:separator/>
      </w:r>
    </w:p>
  </w:footnote>
  <w:footnote w:type="continuationSeparator" w:id="0">
    <w:p w:rsidR="00A2338C" w:rsidRDefault="00A2338C" w:rsidP="00C6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1FD" w:rsidRDefault="00C601FD">
    <w:pPr>
      <w:pStyle w:val="Header"/>
    </w:pPr>
    <w:r w:rsidRPr="00D60DDB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3360" behindDoc="0" locked="0" layoutInCell="1" allowOverlap="1" wp14:anchorId="5F698860" wp14:editId="6EA1BD10">
          <wp:simplePos x="0" y="0"/>
          <wp:positionH relativeFrom="column">
            <wp:posOffset>3771900</wp:posOffset>
          </wp:positionH>
          <wp:positionV relativeFrom="paragraph">
            <wp:posOffset>-323215</wp:posOffset>
          </wp:positionV>
          <wp:extent cx="1838325" cy="607153"/>
          <wp:effectExtent l="0" t="0" r="0" b="254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7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0DDB">
      <w:rPr>
        <w:rFonts w:ascii="Arial" w:eastAsia="Calibri" w:hAnsi="Arial"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1BD855B1" wp14:editId="555C2DE2">
          <wp:simplePos x="0" y="0"/>
          <wp:positionH relativeFrom="column">
            <wp:posOffset>1933575</wp:posOffset>
          </wp:positionH>
          <wp:positionV relativeFrom="paragraph">
            <wp:posOffset>-230505</wp:posOffset>
          </wp:positionV>
          <wp:extent cx="1057275" cy="514350"/>
          <wp:effectExtent l="19050" t="0" r="9525" b="0"/>
          <wp:wrapThrough wrapText="bothSides">
            <wp:wrapPolygon edited="0">
              <wp:start x="-389" y="0"/>
              <wp:lineTo x="-389" y="20800"/>
              <wp:lineTo x="21795" y="20800"/>
              <wp:lineTo x="21795" y="0"/>
              <wp:lineTo x="-389" y="0"/>
            </wp:wrapPolygon>
          </wp:wrapThrough>
          <wp:docPr id="5" name="Picture 3" descr="D:\Alte proiecte\Proiecte expirate\LdVEQAVET\2011\Logo GNAC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Alte proiecte\Proiecte expirate\LdVEQAVET\2011\Logo GNAC 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0DDB">
      <w:rPr>
        <w:rFonts w:ascii="Arial" w:eastAsia="Calibri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7EE73D6" wp14:editId="01DE8F38">
          <wp:simplePos x="0" y="0"/>
          <wp:positionH relativeFrom="margin">
            <wp:posOffset>0</wp:posOffset>
          </wp:positionH>
          <wp:positionV relativeFrom="margin">
            <wp:posOffset>-694055</wp:posOffset>
          </wp:positionV>
          <wp:extent cx="1409700" cy="4959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12981" t="30844" r="16347" b="34004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95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E2"/>
    <w:rsid w:val="00545EE2"/>
    <w:rsid w:val="00A2338C"/>
    <w:rsid w:val="00B7485C"/>
    <w:rsid w:val="00C6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F7EFB-4AA5-4F37-9464-E19D0732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E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FD"/>
  </w:style>
  <w:style w:type="paragraph" w:styleId="Footer">
    <w:name w:val="footer"/>
    <w:basedOn w:val="Normal"/>
    <w:link w:val="FooterChar"/>
    <w:uiPriority w:val="99"/>
    <w:unhideWhenUsed/>
    <w:rsid w:val="00C60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stionare.gnac.ro/campanie/chestionar?&amp;campaign-uuid=6a0f091c-4ef8-495b-9061-2b9acb8281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CNDIPT</dc:creator>
  <cp:keywords/>
  <dc:description/>
  <cp:lastModifiedBy>CNDIPT</cp:lastModifiedBy>
  <cp:revision>1</cp:revision>
  <dcterms:created xsi:type="dcterms:W3CDTF">2024-03-15T07:41:00Z</dcterms:created>
  <dcterms:modified xsi:type="dcterms:W3CDTF">2024-03-15T08:02:00Z</dcterms:modified>
</cp:coreProperties>
</file>